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89EC" w14:textId="49AF91DF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en"/>
        </w:rPr>
        <w:t>PEIFFER WOLF:  FREEZER FAILURE AT CHILDREN’S HOSPITAL IN LOS ANGELES</w:t>
      </w:r>
    </w:p>
    <w:p w14:paraId="6F7BE6E9" w14:textId="7A692908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  <w:r>
        <w:rPr>
          <w:rFonts w:cstheme="minorHAnsi"/>
          <w:b/>
          <w:sz w:val="28"/>
          <w:szCs w:val="28"/>
          <w:lang w:val="en"/>
        </w:rPr>
        <w:t xml:space="preserve">PART OF “PATTERN OF </w:t>
      </w:r>
      <w:r w:rsidR="006D4956">
        <w:rPr>
          <w:rFonts w:cstheme="minorHAnsi"/>
          <w:b/>
          <w:sz w:val="28"/>
          <w:szCs w:val="28"/>
          <w:lang w:val="en"/>
        </w:rPr>
        <w:t xml:space="preserve">DEVASTATING </w:t>
      </w:r>
      <w:r>
        <w:rPr>
          <w:rFonts w:cstheme="minorHAnsi"/>
          <w:b/>
          <w:sz w:val="28"/>
          <w:szCs w:val="28"/>
          <w:lang w:val="en"/>
        </w:rPr>
        <w:t>FAILURES” IN LABS</w:t>
      </w:r>
    </w:p>
    <w:p w14:paraId="37891595" w14:textId="210DC501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</w:p>
    <w:p w14:paraId="284B82F8" w14:textId="2F5816C3" w:rsidR="000F7418" w:rsidRPr="000F7418" w:rsidRDefault="000F7418" w:rsidP="0037611C">
      <w:pPr>
        <w:pStyle w:val="NoSpacing"/>
        <w:rPr>
          <w:rFonts w:cstheme="minorHAnsi"/>
          <w:b/>
          <w:i/>
          <w:iCs/>
          <w:sz w:val="24"/>
          <w:szCs w:val="24"/>
          <w:lang w:val="en"/>
        </w:rPr>
      </w:pPr>
      <w:r w:rsidRPr="000F7418">
        <w:rPr>
          <w:rFonts w:cstheme="minorHAnsi"/>
          <w:b/>
          <w:i/>
          <w:iCs/>
          <w:sz w:val="24"/>
          <w:szCs w:val="24"/>
          <w:lang w:val="en"/>
        </w:rPr>
        <w:t>National Law Firm Handling Large-Scale Freezer Failure Cases in San Francisco and Cleveland</w:t>
      </w:r>
    </w:p>
    <w:p w14:paraId="0ECC4F2E" w14:textId="77777777" w:rsidR="000F7418" w:rsidRDefault="000F7418" w:rsidP="0037611C">
      <w:pPr>
        <w:pStyle w:val="NoSpacing"/>
        <w:rPr>
          <w:rFonts w:cstheme="minorHAnsi"/>
          <w:b/>
          <w:sz w:val="28"/>
          <w:szCs w:val="28"/>
          <w:lang w:val="en"/>
        </w:rPr>
      </w:pPr>
    </w:p>
    <w:p w14:paraId="39D145ED" w14:textId="53BF94B2" w:rsidR="000F7418" w:rsidRDefault="00C476F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LOS ANGELES, CA. </w:t>
      </w:r>
      <w:r w:rsidR="0082148B" w:rsidRPr="0037611C">
        <w:rPr>
          <w:rFonts w:eastAsia="Times New Roman" w:cstheme="minorHAnsi"/>
          <w:b/>
          <w:bCs/>
          <w:sz w:val="24"/>
          <w:szCs w:val="24"/>
          <w:lang w:val="en"/>
        </w:rPr>
        <w:t xml:space="preserve">– </w:t>
      </w:r>
      <w:r w:rsidR="000F7418">
        <w:rPr>
          <w:rFonts w:eastAsia="Times New Roman" w:cstheme="minorHAnsi"/>
          <w:b/>
          <w:bCs/>
          <w:sz w:val="24"/>
          <w:szCs w:val="24"/>
          <w:lang w:val="en"/>
        </w:rPr>
        <w:t>September 27</w:t>
      </w:r>
      <w:r w:rsidR="00D457BD" w:rsidRPr="0037611C">
        <w:rPr>
          <w:rFonts w:eastAsia="Times New Roman" w:cstheme="minorHAnsi"/>
          <w:b/>
          <w:bCs/>
          <w:sz w:val="24"/>
          <w:szCs w:val="24"/>
          <w:lang w:val="en"/>
        </w:rPr>
        <w:t>, 2019</w:t>
      </w:r>
      <w:r w:rsidR="0082148B" w:rsidRPr="0037611C">
        <w:rPr>
          <w:rFonts w:eastAsia="Times New Roman" w:cstheme="minorHAnsi"/>
          <w:b/>
          <w:bCs/>
          <w:sz w:val="24"/>
          <w:szCs w:val="24"/>
          <w:lang w:val="en"/>
        </w:rPr>
        <w:t xml:space="preserve"> </w:t>
      </w:r>
      <w:r w:rsidR="0082148B" w:rsidRPr="0037611C">
        <w:rPr>
          <w:rFonts w:eastAsia="Times New Roman" w:cstheme="minorHAnsi"/>
          <w:b/>
          <w:sz w:val="24"/>
          <w:szCs w:val="24"/>
          <w:lang w:val="en"/>
        </w:rPr>
        <w:t>–</w:t>
      </w:r>
      <w:r>
        <w:rPr>
          <w:rFonts w:eastAsia="Times New Roman" w:cstheme="minorHAnsi"/>
          <w:b/>
          <w:sz w:val="24"/>
          <w:szCs w:val="24"/>
          <w:lang w:val="en"/>
        </w:rPr>
        <w:t xml:space="preserve"> </w:t>
      </w:r>
      <w:hyperlink r:id="rId5" w:history="1">
        <w:r>
          <w:rPr>
            <w:rStyle w:val="Hyperlink"/>
            <w:rFonts w:eastAsia="Times New Roman" w:cstheme="minorHAnsi"/>
            <w:sz w:val="24"/>
            <w:szCs w:val="24"/>
            <w:lang w:val="en"/>
          </w:rPr>
          <w:t>T</w:t>
        </w:r>
        <w:r w:rsidR="000F7418" w:rsidRPr="000F7418">
          <w:rPr>
            <w:rStyle w:val="Hyperlink"/>
            <w:rFonts w:eastAsia="Times New Roman" w:cstheme="minorHAnsi"/>
            <w:sz w:val="24"/>
            <w:szCs w:val="24"/>
            <w:lang w:val="en"/>
          </w:rPr>
          <w:t>he failure of stem</w:t>
        </w:r>
        <w:r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cell</w:t>
        </w:r>
        <w:r w:rsidR="000F7418" w:rsidRPr="000F7418"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freezer equipment at Children’s Hospital in Los Angeles</w:t>
        </w:r>
      </w:hyperlink>
      <w:r>
        <w:rPr>
          <w:rFonts w:eastAsia="Times New Roman" w:cstheme="minorHAnsi"/>
          <w:sz w:val="24"/>
          <w:szCs w:val="24"/>
          <w:lang w:val="en"/>
        </w:rPr>
        <w:t xml:space="preserve"> 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is </w:t>
      </w:r>
      <w:r>
        <w:rPr>
          <w:rFonts w:eastAsia="Times New Roman" w:cstheme="minorHAnsi"/>
          <w:sz w:val="24"/>
          <w:szCs w:val="24"/>
          <w:lang w:val="en"/>
        </w:rPr>
        <w:t>“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the latest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tragedy 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in a pattern of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devastating </w:t>
      </w:r>
      <w:r w:rsidR="000F7418">
        <w:rPr>
          <w:rFonts w:eastAsia="Times New Roman" w:cstheme="minorHAnsi"/>
          <w:sz w:val="24"/>
          <w:szCs w:val="24"/>
          <w:lang w:val="en"/>
        </w:rPr>
        <w:t xml:space="preserve">failures” at medical laboratories across the United States, according to the law firm Peiffer Wolf Carr and Kane, APLC (Peiffer Wolf).  </w:t>
      </w:r>
    </w:p>
    <w:p w14:paraId="3FE1C6E8" w14:textId="53987C62" w:rsidR="000F7418" w:rsidRDefault="000F741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1BE8AE18" w14:textId="76CBCC31" w:rsidR="000F7418" w:rsidRDefault="000F7418" w:rsidP="0037611C">
      <w:pPr>
        <w:pStyle w:val="NoSpacing"/>
        <w:rPr>
          <w:rFonts w:eastAsia="Times New Roman" w:cstheme="minorHAnsi"/>
          <w:b/>
          <w:bCs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Attorney Adam Wolf</w:t>
      </w:r>
      <w:r w:rsidR="006A20E8">
        <w:rPr>
          <w:rFonts w:eastAsia="Times New Roman" w:cstheme="minorHAnsi"/>
          <w:sz w:val="24"/>
          <w:szCs w:val="24"/>
          <w:lang w:val="en"/>
        </w:rPr>
        <w:t>, who currently is handling two major freezer failure lawsuits,</w:t>
      </w:r>
      <w:r>
        <w:rPr>
          <w:rFonts w:eastAsia="Times New Roman" w:cstheme="minorHAnsi"/>
          <w:sz w:val="24"/>
          <w:szCs w:val="24"/>
          <w:lang w:val="en"/>
        </w:rPr>
        <w:t xml:space="preserve"> said: </w:t>
      </w:r>
      <w:r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“Here we have the loss of critical stem cell material for 56 patients.  As is typical in these cases, the hospital is claiming that there are no consequences to 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this loss, but our experience </w:t>
      </w:r>
      <w:r w:rsidR="006D4956">
        <w:rPr>
          <w:rFonts w:eastAsia="Times New Roman" w:cstheme="minorHAnsi"/>
          <w:b/>
          <w:bCs/>
          <w:sz w:val="24"/>
          <w:szCs w:val="24"/>
          <w:lang w:val="en"/>
        </w:rPr>
        <w:t>shows that this is devastating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.  Typically, stem cells and embryos are frozen specifically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>due to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 xml:space="preserve"> the concern they will not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>be available --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 or will be of inferior quality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 xml:space="preserve">-- 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if </w:t>
      </w:r>
      <w:r w:rsidR="000403E9">
        <w:rPr>
          <w:rFonts w:eastAsia="Times New Roman" w:cstheme="minorHAnsi"/>
          <w:b/>
          <w:bCs/>
          <w:sz w:val="24"/>
          <w:szCs w:val="24"/>
          <w:lang w:val="en"/>
        </w:rPr>
        <w:t xml:space="preserve">an attempt is made to produce them 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later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>.</w:t>
      </w:r>
      <w:r w:rsidR="006D4956">
        <w:rPr>
          <w:rFonts w:eastAsia="Times New Roman" w:cstheme="minorHAnsi"/>
          <w:b/>
          <w:bCs/>
          <w:sz w:val="24"/>
          <w:szCs w:val="24"/>
          <w:lang w:val="en"/>
        </w:rPr>
        <w:t xml:space="preserve"> This is a tragedy for the victims.</w:t>
      </w:r>
      <w:r w:rsidR="00C476FD" w:rsidRPr="00C476FD">
        <w:rPr>
          <w:rFonts w:eastAsia="Times New Roman" w:cstheme="minorHAnsi"/>
          <w:b/>
          <w:bCs/>
          <w:sz w:val="24"/>
          <w:szCs w:val="24"/>
          <w:lang w:val="en"/>
        </w:rPr>
        <w:t>”</w:t>
      </w:r>
    </w:p>
    <w:p w14:paraId="7C1251C2" w14:textId="65D78B84" w:rsidR="00C476FD" w:rsidRDefault="00C476FD" w:rsidP="0037611C">
      <w:pPr>
        <w:pStyle w:val="NoSpacing"/>
        <w:rPr>
          <w:rFonts w:eastAsia="Times New Roman" w:cstheme="minorHAnsi"/>
          <w:b/>
          <w:bCs/>
          <w:sz w:val="24"/>
          <w:szCs w:val="24"/>
          <w:lang w:val="en"/>
        </w:rPr>
      </w:pPr>
    </w:p>
    <w:p w14:paraId="19103387" w14:textId="036575E1" w:rsidR="00C476FD" w:rsidRDefault="00C476F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 w:rsidRPr="006A20E8">
        <w:rPr>
          <w:rFonts w:eastAsia="Times New Roman" w:cstheme="minorHAnsi"/>
          <w:sz w:val="24"/>
          <w:szCs w:val="24"/>
          <w:lang w:val="en"/>
        </w:rPr>
        <w:t>Wolf added: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“The families with young ones at Children’s Hospital are already dealing with very difficult medi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cal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situations. They deserve answers and justice.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 If irreplaceable stem cells have been lost, Children’s Hospital needs to answer for that.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 W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e need the facts:  What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happened to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 xml:space="preserve"> the freezer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in this situation?  Was it properly maintained and were all the alarms functioning?  When was it last inspected and what came of that process?  What steps have been take</w:t>
      </w:r>
      <w:r w:rsidR="006A20E8">
        <w:rPr>
          <w:rFonts w:eastAsia="Times New Roman" w:cstheme="minorHAnsi"/>
          <w:b/>
          <w:bCs/>
          <w:sz w:val="24"/>
          <w:szCs w:val="24"/>
          <w:lang w:val="en"/>
        </w:rPr>
        <w:t>n</w:t>
      </w:r>
      <w:r>
        <w:rPr>
          <w:rFonts w:eastAsia="Times New Roman" w:cstheme="minorHAnsi"/>
          <w:b/>
          <w:bCs/>
          <w:sz w:val="24"/>
          <w:szCs w:val="24"/>
          <w:lang w:val="en"/>
        </w:rPr>
        <w:t xml:space="preserve"> to prevent this from happening again?”</w:t>
      </w:r>
    </w:p>
    <w:p w14:paraId="0B604CE3" w14:textId="39D5B3DB" w:rsidR="000F7418" w:rsidRDefault="000F741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56619B18" w14:textId="25101CB1" w:rsidR="006A20E8" w:rsidRDefault="006A20E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 xml:space="preserve">Wolf also noted that hospitals sometimes underestimate the extent of the loss of frozen medical material and then later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admit </w:t>
      </w:r>
      <w:r w:rsidR="000403E9">
        <w:rPr>
          <w:rFonts w:eastAsia="Times New Roman" w:cstheme="minorHAnsi"/>
          <w:sz w:val="24"/>
          <w:szCs w:val="24"/>
          <w:lang w:val="en"/>
        </w:rPr>
        <w:t xml:space="preserve">to </w:t>
      </w:r>
      <w:r>
        <w:rPr>
          <w:rFonts w:eastAsia="Times New Roman" w:cstheme="minorHAnsi"/>
          <w:sz w:val="24"/>
          <w:szCs w:val="24"/>
          <w:lang w:val="en"/>
        </w:rPr>
        <w:t xml:space="preserve">the </w:t>
      </w:r>
      <w:r w:rsidR="006D4956">
        <w:rPr>
          <w:rFonts w:eastAsia="Times New Roman" w:cstheme="minorHAnsi"/>
          <w:sz w:val="24"/>
          <w:szCs w:val="24"/>
          <w:lang w:val="en"/>
        </w:rPr>
        <w:t xml:space="preserve">much larger </w:t>
      </w:r>
      <w:r>
        <w:rPr>
          <w:rFonts w:eastAsia="Times New Roman" w:cstheme="minorHAnsi"/>
          <w:sz w:val="24"/>
          <w:szCs w:val="24"/>
          <w:lang w:val="en"/>
        </w:rPr>
        <w:t>extent of the damage they have inflicted.</w:t>
      </w:r>
    </w:p>
    <w:p w14:paraId="29D1F8AF" w14:textId="77777777" w:rsidR="006A20E8" w:rsidRDefault="006A20E8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69E1B62E" w14:textId="20F6C729" w:rsidR="001D4543" w:rsidRPr="0037611C" w:rsidRDefault="00D125EC" w:rsidP="0037611C">
      <w:pPr>
        <w:pStyle w:val="NoSpacing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val="en"/>
        </w:rPr>
        <w:t>Peiffer Wolf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 </w:t>
      </w:r>
      <w:r w:rsidR="001D4543" w:rsidRPr="0037611C">
        <w:rPr>
          <w:rFonts w:eastAsia="Times New Roman" w:cstheme="minorHAnsi"/>
          <w:sz w:val="24"/>
          <w:szCs w:val="24"/>
          <w:lang w:val="en"/>
        </w:rPr>
        <w:t xml:space="preserve">is a major presence in litigation surrounding </w:t>
      </w:r>
      <w:r w:rsidR="001D4543" w:rsidRPr="0037611C">
        <w:rPr>
          <w:rFonts w:eastAsia="Times New Roman" w:cstheme="minorHAnsi"/>
          <w:sz w:val="24"/>
          <w:szCs w:val="24"/>
        </w:rPr>
        <w:t>the large-scale embryo losses during the spring of 2018</w:t>
      </w:r>
      <w:r w:rsidR="00C476FD">
        <w:rPr>
          <w:rFonts w:eastAsia="Times New Roman" w:cstheme="minorHAnsi"/>
          <w:sz w:val="24"/>
          <w:szCs w:val="24"/>
        </w:rPr>
        <w:t xml:space="preserve"> as a result of freezer failures at both </w:t>
      </w:r>
      <w:hyperlink r:id="rId6" w:history="1">
        <w:r w:rsidR="001D4543" w:rsidRPr="004E07DB">
          <w:rPr>
            <w:rStyle w:val="Hyperlink"/>
            <w:rFonts w:eastAsia="Times New Roman" w:cstheme="minorHAnsi"/>
            <w:sz w:val="24"/>
            <w:szCs w:val="24"/>
          </w:rPr>
          <w:t>Pacific Fertility Center in San Francisco</w:t>
        </w:r>
      </w:hyperlink>
      <w:r w:rsidR="001D4543" w:rsidRPr="0037611C">
        <w:rPr>
          <w:rFonts w:eastAsia="Times New Roman" w:cstheme="minorHAnsi"/>
          <w:sz w:val="24"/>
          <w:szCs w:val="24"/>
        </w:rPr>
        <w:t xml:space="preserve"> and </w:t>
      </w:r>
      <w:hyperlink r:id="rId7" w:history="1">
        <w:r w:rsidR="001D4543" w:rsidRPr="004E07DB">
          <w:rPr>
            <w:rStyle w:val="Hyperlink"/>
            <w:rFonts w:eastAsia="Times New Roman" w:cstheme="minorHAnsi"/>
            <w:sz w:val="24"/>
            <w:szCs w:val="24"/>
          </w:rPr>
          <w:t xml:space="preserve">University Hospitals </w:t>
        </w:r>
        <w:r w:rsidRPr="004E07DB">
          <w:rPr>
            <w:rStyle w:val="Hyperlink"/>
            <w:rFonts w:eastAsia="Times New Roman" w:cstheme="minorHAnsi"/>
            <w:sz w:val="24"/>
            <w:szCs w:val="24"/>
          </w:rPr>
          <w:t xml:space="preserve">Fertility Center </w:t>
        </w:r>
        <w:r w:rsidR="001D4543" w:rsidRPr="004E07DB">
          <w:rPr>
            <w:rStyle w:val="Hyperlink"/>
            <w:rFonts w:eastAsia="Times New Roman" w:cstheme="minorHAnsi"/>
            <w:sz w:val="24"/>
            <w:szCs w:val="24"/>
          </w:rPr>
          <w:t>in Cleveland</w:t>
        </w:r>
      </w:hyperlink>
      <w:r w:rsidR="001D4543" w:rsidRPr="0037611C">
        <w:rPr>
          <w:rFonts w:eastAsia="Times New Roman" w:cstheme="minorHAnsi"/>
          <w:sz w:val="24"/>
          <w:szCs w:val="24"/>
        </w:rPr>
        <w:t>.</w:t>
      </w:r>
    </w:p>
    <w:p w14:paraId="26A3D2BF" w14:textId="364346F6" w:rsidR="007826B2" w:rsidRDefault="007826B2" w:rsidP="0037611C">
      <w:pPr>
        <w:pStyle w:val="NoSpacing"/>
        <w:rPr>
          <w:rFonts w:cstheme="minorHAnsi"/>
          <w:sz w:val="24"/>
          <w:szCs w:val="24"/>
        </w:rPr>
      </w:pPr>
    </w:p>
    <w:p w14:paraId="4E0627C1" w14:textId="762972BC" w:rsidR="00C476FD" w:rsidRDefault="00C476FD" w:rsidP="003761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the lack of adequate regulatory oversight of </w:t>
      </w:r>
      <w:r w:rsidR="006A20E8">
        <w:rPr>
          <w:rFonts w:cstheme="minorHAnsi"/>
          <w:sz w:val="24"/>
          <w:szCs w:val="24"/>
        </w:rPr>
        <w:t>fertility</w:t>
      </w:r>
      <w:r>
        <w:rPr>
          <w:rFonts w:cstheme="minorHAnsi"/>
          <w:sz w:val="24"/>
          <w:szCs w:val="24"/>
        </w:rPr>
        <w:t xml:space="preserve"> center</w:t>
      </w:r>
      <w:r w:rsidR="000403E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that are heavily reliant on freezer equipment, Peiffer Wolf </w:t>
      </w:r>
      <w:r w:rsidR="006A20E8">
        <w:rPr>
          <w:rFonts w:cstheme="minorHAnsi"/>
          <w:sz w:val="24"/>
          <w:szCs w:val="24"/>
        </w:rPr>
        <w:t>issued</w:t>
      </w:r>
      <w:r>
        <w:rPr>
          <w:rFonts w:cstheme="minorHAnsi"/>
          <w:sz w:val="24"/>
          <w:szCs w:val="24"/>
        </w:rPr>
        <w:t xml:space="preserve"> </w:t>
      </w:r>
      <w:hyperlink r:id="rId8" w:history="1">
        <w:r w:rsidRPr="00C476FD">
          <w:rPr>
            <w:rStyle w:val="Hyperlink"/>
            <w:rFonts w:cstheme="minorHAnsi"/>
            <w:sz w:val="24"/>
            <w:szCs w:val="24"/>
          </w:rPr>
          <w:t>a</w:t>
        </w:r>
        <w:r w:rsidR="006A20E8">
          <w:rPr>
            <w:rStyle w:val="Hyperlink"/>
            <w:rFonts w:cstheme="minorHAnsi"/>
            <w:sz w:val="24"/>
            <w:szCs w:val="24"/>
          </w:rPr>
          <w:t>n August 2019</w:t>
        </w:r>
        <w:r w:rsidRPr="00C476FD">
          <w:rPr>
            <w:rStyle w:val="Hyperlink"/>
            <w:rFonts w:cstheme="minorHAnsi"/>
            <w:sz w:val="24"/>
            <w:szCs w:val="24"/>
          </w:rPr>
          <w:t xml:space="preserve"> report urging tighter United Kingdom-style regulation of medical laboratories</w:t>
        </w:r>
      </w:hyperlink>
      <w:r>
        <w:rPr>
          <w:rFonts w:cstheme="minorHAnsi"/>
          <w:sz w:val="24"/>
          <w:szCs w:val="24"/>
        </w:rPr>
        <w:t>.</w:t>
      </w:r>
    </w:p>
    <w:p w14:paraId="38D1C3D1" w14:textId="77777777" w:rsidR="00C476FD" w:rsidRDefault="00C476FD" w:rsidP="0037611C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</w:p>
    <w:p w14:paraId="1CBCB7D6" w14:textId="3C2D819A" w:rsidR="00D457BD" w:rsidRPr="0037611C" w:rsidRDefault="00D457BD" w:rsidP="0037611C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  <w:r w:rsidRPr="0037611C">
        <w:rPr>
          <w:rFonts w:eastAsia="Times New Roman" w:cstheme="minorHAnsi"/>
          <w:b/>
          <w:bCs/>
          <w:sz w:val="24"/>
          <w:szCs w:val="24"/>
          <w:u w:val="single"/>
          <w:lang w:val="en"/>
        </w:rPr>
        <w:t>ABOUT THE LAW FIRM</w:t>
      </w:r>
    </w:p>
    <w:p w14:paraId="6D69F27E" w14:textId="77777777" w:rsidR="00D457BD" w:rsidRPr="0037611C" w:rsidRDefault="00D457BD" w:rsidP="0037611C">
      <w:pPr>
        <w:pStyle w:val="NoSpacing"/>
        <w:rPr>
          <w:rFonts w:eastAsia="Times New Roman" w:cstheme="minorHAnsi"/>
          <w:b/>
          <w:bCs/>
          <w:sz w:val="24"/>
          <w:szCs w:val="24"/>
          <w:u w:val="single"/>
          <w:lang w:val="en"/>
        </w:rPr>
      </w:pPr>
    </w:p>
    <w:p w14:paraId="2CB70884" w14:textId="713FF101" w:rsidR="000E4EDE" w:rsidRPr="0037611C" w:rsidRDefault="000E4EDE" w:rsidP="0037611C">
      <w:pPr>
        <w:pStyle w:val="NoSpacing"/>
        <w:rPr>
          <w:rFonts w:eastAsia="Times New Roman" w:cstheme="minorHAnsi"/>
          <w:sz w:val="24"/>
          <w:szCs w:val="24"/>
        </w:rPr>
      </w:pPr>
      <w:r w:rsidRPr="0037611C">
        <w:rPr>
          <w:rFonts w:eastAsia="Times New Roman" w:cstheme="minorHAnsi"/>
          <w:sz w:val="24"/>
          <w:szCs w:val="24"/>
        </w:rPr>
        <w:t xml:space="preserve">Peiffer Wolf Carr &amp; Kane is a national law firm with offices in Los Angeles, San Francisco, New York, Cleveland, St. Louis, </w:t>
      </w:r>
      <w:r w:rsidR="007D46FC">
        <w:rPr>
          <w:rFonts w:eastAsia="Times New Roman" w:cstheme="minorHAnsi"/>
          <w:sz w:val="24"/>
          <w:szCs w:val="24"/>
        </w:rPr>
        <w:t xml:space="preserve">Austin, </w:t>
      </w:r>
      <w:r w:rsidRPr="0037611C">
        <w:rPr>
          <w:rFonts w:eastAsia="Times New Roman" w:cstheme="minorHAnsi"/>
          <w:sz w:val="24"/>
          <w:szCs w:val="24"/>
        </w:rPr>
        <w:t xml:space="preserve">and New Orleans. </w:t>
      </w:r>
      <w:r w:rsidR="00D125EC">
        <w:rPr>
          <w:rFonts w:eastAsia="Times New Roman" w:cstheme="minorHAnsi"/>
          <w:sz w:val="24"/>
          <w:szCs w:val="24"/>
        </w:rPr>
        <w:t>Peiffer Wolf</w:t>
      </w:r>
      <w:r w:rsidR="00D125EC" w:rsidRPr="0037611C">
        <w:rPr>
          <w:rFonts w:eastAsia="Times New Roman" w:cstheme="minorHAnsi"/>
          <w:sz w:val="24"/>
          <w:szCs w:val="24"/>
        </w:rPr>
        <w:t xml:space="preserve"> </w:t>
      </w:r>
      <w:r w:rsidRPr="0037611C">
        <w:rPr>
          <w:rFonts w:eastAsia="Times New Roman" w:cstheme="minorHAnsi"/>
          <w:sz w:val="24"/>
          <w:szCs w:val="24"/>
        </w:rPr>
        <w:t xml:space="preserve">is nationally recognized for representing victims of </w:t>
      </w:r>
      <w:r w:rsidR="006D4956">
        <w:rPr>
          <w:rFonts w:eastAsia="Times New Roman" w:cstheme="minorHAnsi"/>
          <w:sz w:val="24"/>
          <w:szCs w:val="24"/>
        </w:rPr>
        <w:t xml:space="preserve">laboratory </w:t>
      </w:r>
      <w:r w:rsidRPr="0037611C">
        <w:rPr>
          <w:rFonts w:eastAsia="Times New Roman" w:cstheme="minorHAnsi"/>
          <w:sz w:val="24"/>
          <w:szCs w:val="24"/>
        </w:rPr>
        <w:t xml:space="preserve">misconduct, including </w:t>
      </w:r>
      <w:r w:rsidR="00C476FD">
        <w:rPr>
          <w:rFonts w:eastAsia="Times New Roman" w:cstheme="minorHAnsi"/>
          <w:sz w:val="24"/>
          <w:szCs w:val="24"/>
        </w:rPr>
        <w:t xml:space="preserve">improper freezer handling and the destruction or </w:t>
      </w:r>
      <w:r w:rsidRPr="0037611C">
        <w:rPr>
          <w:rFonts w:eastAsia="Times New Roman" w:cstheme="minorHAnsi"/>
          <w:sz w:val="24"/>
          <w:szCs w:val="24"/>
        </w:rPr>
        <w:t xml:space="preserve">eggs and embryos. This is a highly technical area of law and science; individuals </w:t>
      </w:r>
      <w:r w:rsidRPr="0037611C">
        <w:rPr>
          <w:rFonts w:eastAsia="Times New Roman" w:cstheme="minorHAnsi"/>
          <w:sz w:val="24"/>
          <w:szCs w:val="24"/>
        </w:rPr>
        <w:lastRenderedPageBreak/>
        <w:t xml:space="preserve">seeking legal representation in such matters would be well advised to look to a law firm that has successfully handled such cases in the past. </w:t>
      </w:r>
      <w:hyperlink r:id="rId9" w:history="1">
        <w:r w:rsidRPr="0037611C">
          <w:rPr>
            <w:rStyle w:val="Hyperlink"/>
            <w:rFonts w:eastAsia="Times New Roman" w:cstheme="minorHAnsi"/>
            <w:sz w:val="24"/>
            <w:szCs w:val="24"/>
          </w:rPr>
          <w:t>www.LostEmbryos.com</w:t>
        </w:r>
      </w:hyperlink>
      <w:r w:rsidRPr="0037611C">
        <w:rPr>
          <w:rFonts w:eastAsia="Times New Roman" w:cstheme="minorHAnsi"/>
          <w:sz w:val="24"/>
          <w:szCs w:val="24"/>
        </w:rPr>
        <w:t xml:space="preserve"> </w:t>
      </w:r>
    </w:p>
    <w:p w14:paraId="5D5B58F7" w14:textId="77777777" w:rsidR="00D457BD" w:rsidRPr="0037611C" w:rsidRDefault="00D457B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1470D306" w14:textId="24326C06" w:rsidR="00D457BD" w:rsidRPr="0037611C" w:rsidRDefault="00D457B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  <w:r w:rsidRPr="0037611C">
        <w:rPr>
          <w:rFonts w:eastAsia="Times New Roman" w:cstheme="minorHAnsi"/>
          <w:b/>
          <w:sz w:val="24"/>
          <w:szCs w:val="24"/>
          <w:u w:val="single"/>
          <w:lang w:val="en"/>
        </w:rPr>
        <w:t>MEDIA CONTACT: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 </w:t>
      </w:r>
      <w:r w:rsidR="00C476FD">
        <w:rPr>
          <w:rFonts w:eastAsia="Times New Roman" w:cstheme="minorHAnsi"/>
          <w:sz w:val="24"/>
          <w:szCs w:val="24"/>
          <w:lang w:val="en"/>
        </w:rPr>
        <w:t xml:space="preserve"> Alex Frank</w:t>
      </w:r>
      <w:r w:rsidRPr="0037611C">
        <w:rPr>
          <w:rFonts w:eastAsia="Times New Roman" w:cstheme="minorHAnsi"/>
          <w:sz w:val="24"/>
          <w:szCs w:val="24"/>
          <w:lang w:val="en"/>
        </w:rPr>
        <w:t>, (703) 276-32</w:t>
      </w:r>
      <w:r w:rsidR="00C476FD">
        <w:rPr>
          <w:rFonts w:eastAsia="Times New Roman" w:cstheme="minorHAnsi"/>
          <w:sz w:val="24"/>
          <w:szCs w:val="24"/>
          <w:lang w:val="en"/>
        </w:rPr>
        <w:t xml:space="preserve">64 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or </w:t>
      </w:r>
      <w:r w:rsidR="00C476FD">
        <w:rPr>
          <w:rFonts w:eastAsia="Times New Roman" w:cstheme="minorHAnsi"/>
          <w:sz w:val="24"/>
          <w:szCs w:val="24"/>
          <w:lang w:val="en"/>
        </w:rPr>
        <w:t>afrank</w:t>
      </w:r>
      <w:hyperlink r:id="rId10" w:history="1">
        <w:r w:rsidR="00C476FD" w:rsidRPr="00772DDD">
          <w:rPr>
            <w:rStyle w:val="Hyperlink"/>
            <w:rFonts w:eastAsia="Times New Roman" w:cstheme="minorHAnsi"/>
            <w:sz w:val="24"/>
            <w:szCs w:val="24"/>
            <w:lang w:val="en"/>
          </w:rPr>
          <w:t>@hastingsgroup.com</w:t>
        </w:r>
      </w:hyperlink>
      <w:r w:rsidRPr="0037611C">
        <w:rPr>
          <w:rFonts w:eastAsia="Times New Roman" w:cstheme="minorHAnsi"/>
          <w:sz w:val="24"/>
          <w:szCs w:val="24"/>
          <w:lang w:val="en"/>
        </w:rPr>
        <w:t>.</w:t>
      </w:r>
      <w:r w:rsidR="00C476FD">
        <w:rPr>
          <w:rFonts w:eastAsia="Times New Roman" w:cstheme="minorHAnsi"/>
          <w:sz w:val="24"/>
          <w:szCs w:val="24"/>
          <w:lang w:val="en"/>
        </w:rPr>
        <w:t xml:space="preserve"> </w:t>
      </w:r>
      <w:r w:rsidRPr="0037611C">
        <w:rPr>
          <w:rFonts w:eastAsia="Times New Roman" w:cstheme="minorHAnsi"/>
          <w:sz w:val="24"/>
          <w:szCs w:val="24"/>
          <w:lang w:val="en"/>
        </w:rPr>
        <w:t xml:space="preserve"> </w:t>
      </w:r>
    </w:p>
    <w:p w14:paraId="0043CE5A" w14:textId="77777777" w:rsidR="00D457BD" w:rsidRPr="0037611C" w:rsidRDefault="00D457BD" w:rsidP="0037611C">
      <w:pPr>
        <w:pStyle w:val="NoSpacing"/>
        <w:rPr>
          <w:rFonts w:eastAsia="Times New Roman" w:cstheme="minorHAnsi"/>
          <w:sz w:val="24"/>
          <w:szCs w:val="24"/>
          <w:lang w:val="en"/>
        </w:rPr>
      </w:pPr>
    </w:p>
    <w:p w14:paraId="49E2D5A8" w14:textId="290426F9" w:rsidR="00647DA5" w:rsidRPr="009F56FB" w:rsidRDefault="00C476FD" w:rsidP="00647DA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en"/>
        </w:rPr>
        <w:t xml:space="preserve"> </w:t>
      </w:r>
    </w:p>
    <w:p w14:paraId="3CACF63A" w14:textId="53C50F25" w:rsidR="00D457BD" w:rsidRPr="0037611C" w:rsidRDefault="00D457BD" w:rsidP="0037611C">
      <w:pPr>
        <w:rPr>
          <w:rFonts w:asciiTheme="minorHAnsi" w:hAnsiTheme="minorHAnsi" w:cstheme="minorHAnsi"/>
        </w:rPr>
      </w:pPr>
    </w:p>
    <w:p w14:paraId="15FE7E5E" w14:textId="77777777" w:rsidR="000E4EDE" w:rsidRPr="00D457BD" w:rsidRDefault="000E4EDE" w:rsidP="009026CC">
      <w:pPr>
        <w:pStyle w:val="NoSpacing"/>
        <w:rPr>
          <w:rFonts w:eastAsia="Times New Roman" w:cstheme="minorHAnsi"/>
          <w:lang w:val="en"/>
        </w:rPr>
      </w:pPr>
    </w:p>
    <w:sectPr w:rsidR="000E4EDE" w:rsidRPr="00D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544"/>
    <w:multiLevelType w:val="hybridMultilevel"/>
    <w:tmpl w:val="3A7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8B4"/>
    <w:multiLevelType w:val="hybridMultilevel"/>
    <w:tmpl w:val="2DC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71F"/>
    <w:multiLevelType w:val="hybridMultilevel"/>
    <w:tmpl w:val="A74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B27"/>
    <w:multiLevelType w:val="hybridMultilevel"/>
    <w:tmpl w:val="51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346"/>
    <w:multiLevelType w:val="hybridMultilevel"/>
    <w:tmpl w:val="0E3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561E0"/>
    <w:multiLevelType w:val="hybridMultilevel"/>
    <w:tmpl w:val="4A54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1841"/>
    <w:multiLevelType w:val="multilevel"/>
    <w:tmpl w:val="3FC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00FCE"/>
    <w:multiLevelType w:val="hybridMultilevel"/>
    <w:tmpl w:val="1254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034F"/>
    <w:multiLevelType w:val="hybridMultilevel"/>
    <w:tmpl w:val="3CE6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xNzWxNDQxtzQyNTRQ0lEKTi0uzszPAykwqQUADUOy4CwAAAA="/>
  </w:docVars>
  <w:rsids>
    <w:rsidRoot w:val="0082148B"/>
    <w:rsid w:val="000306AA"/>
    <w:rsid w:val="000403E9"/>
    <w:rsid w:val="0005021A"/>
    <w:rsid w:val="00050CCF"/>
    <w:rsid w:val="00070754"/>
    <w:rsid w:val="00073B90"/>
    <w:rsid w:val="000C6AB6"/>
    <w:rsid w:val="000E4EDE"/>
    <w:rsid w:val="000F7418"/>
    <w:rsid w:val="00102752"/>
    <w:rsid w:val="00123569"/>
    <w:rsid w:val="001526AD"/>
    <w:rsid w:val="001570FB"/>
    <w:rsid w:val="001D4543"/>
    <w:rsid w:val="001E0E3F"/>
    <w:rsid w:val="0026540B"/>
    <w:rsid w:val="00271ABE"/>
    <w:rsid w:val="002A58C5"/>
    <w:rsid w:val="002B24A1"/>
    <w:rsid w:val="00304E12"/>
    <w:rsid w:val="00341046"/>
    <w:rsid w:val="0034613E"/>
    <w:rsid w:val="00354BEF"/>
    <w:rsid w:val="0037611C"/>
    <w:rsid w:val="003958AE"/>
    <w:rsid w:val="003B5F51"/>
    <w:rsid w:val="004309E4"/>
    <w:rsid w:val="00444CDE"/>
    <w:rsid w:val="00483AC4"/>
    <w:rsid w:val="00486BA9"/>
    <w:rsid w:val="004C2B42"/>
    <w:rsid w:val="004E07DB"/>
    <w:rsid w:val="005725E2"/>
    <w:rsid w:val="005859F1"/>
    <w:rsid w:val="00630A08"/>
    <w:rsid w:val="00647DA5"/>
    <w:rsid w:val="00655494"/>
    <w:rsid w:val="006574A8"/>
    <w:rsid w:val="00673AC8"/>
    <w:rsid w:val="006A20E8"/>
    <w:rsid w:val="006C49B1"/>
    <w:rsid w:val="006D4956"/>
    <w:rsid w:val="006D4D9D"/>
    <w:rsid w:val="00710633"/>
    <w:rsid w:val="00716A50"/>
    <w:rsid w:val="00772673"/>
    <w:rsid w:val="007826B2"/>
    <w:rsid w:val="007C0E7F"/>
    <w:rsid w:val="007C25F6"/>
    <w:rsid w:val="007C6805"/>
    <w:rsid w:val="007D46FC"/>
    <w:rsid w:val="007E5AC2"/>
    <w:rsid w:val="00804A06"/>
    <w:rsid w:val="0082148B"/>
    <w:rsid w:val="008636DE"/>
    <w:rsid w:val="008C12DA"/>
    <w:rsid w:val="008D1142"/>
    <w:rsid w:val="008E77B9"/>
    <w:rsid w:val="008F6306"/>
    <w:rsid w:val="00900833"/>
    <w:rsid w:val="009026CC"/>
    <w:rsid w:val="0096303D"/>
    <w:rsid w:val="009648AF"/>
    <w:rsid w:val="009F56FB"/>
    <w:rsid w:val="009F776F"/>
    <w:rsid w:val="00A550C9"/>
    <w:rsid w:val="00A83037"/>
    <w:rsid w:val="00AD28C0"/>
    <w:rsid w:val="00B4777D"/>
    <w:rsid w:val="00B648ED"/>
    <w:rsid w:val="00B94459"/>
    <w:rsid w:val="00BD26C6"/>
    <w:rsid w:val="00C476FD"/>
    <w:rsid w:val="00C55139"/>
    <w:rsid w:val="00C5728A"/>
    <w:rsid w:val="00C8789C"/>
    <w:rsid w:val="00CB410E"/>
    <w:rsid w:val="00CC1576"/>
    <w:rsid w:val="00CE4F6B"/>
    <w:rsid w:val="00CF5C91"/>
    <w:rsid w:val="00D0361D"/>
    <w:rsid w:val="00D125EC"/>
    <w:rsid w:val="00D12F27"/>
    <w:rsid w:val="00D457BD"/>
    <w:rsid w:val="00D700EF"/>
    <w:rsid w:val="00D81B8A"/>
    <w:rsid w:val="00DA6E61"/>
    <w:rsid w:val="00DC1CCD"/>
    <w:rsid w:val="00E06F18"/>
    <w:rsid w:val="00E10FB9"/>
    <w:rsid w:val="00E953D1"/>
    <w:rsid w:val="00EB5281"/>
    <w:rsid w:val="00EB5467"/>
    <w:rsid w:val="00EB5CBC"/>
    <w:rsid w:val="00F52273"/>
    <w:rsid w:val="00F839D1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E8994"/>
  <w15:docId w15:val="{E6EF5995-837B-449D-807D-A0B846FC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1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0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21A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1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73B90"/>
    <w:rPr>
      <w:i/>
      <w:iCs/>
    </w:rPr>
  </w:style>
  <w:style w:type="paragraph" w:styleId="ListParagraph">
    <w:name w:val="List Paragraph"/>
    <w:basedOn w:val="Normal"/>
    <w:uiPriority w:val="34"/>
    <w:qFormat/>
    <w:rsid w:val="00073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6C6"/>
    <w:rPr>
      <w:color w:val="0000FF"/>
      <w:u w:val="single"/>
    </w:rPr>
  </w:style>
  <w:style w:type="paragraph" w:customStyle="1" w:styleId="gmail-m5320219108265460173gmail-msolistparagraph">
    <w:name w:val="gmail-m_5320219108265460173gmail-msolistparagraph"/>
    <w:basedOn w:val="Normal"/>
    <w:rsid w:val="00BD26C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04A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D4543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125E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604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6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stembryos.com/wp-content/uploads/2019/08/PWCK_Fertility-Center-Regulation-Crisis-Issue-Briefer_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hembryolawsui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ificembryolawsui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la.org/press-release/chla-apologizes-patient-families-freezer-failure" TargetMode="External"/><Relationship Id="rId10" Type="http://schemas.openxmlformats.org/officeDocument/2006/relationships/hyperlink" Target="mailto:@hastings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stEmbry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Leandro Freitas</cp:lastModifiedBy>
  <cp:revision>2</cp:revision>
  <dcterms:created xsi:type="dcterms:W3CDTF">2019-09-27T17:09:00Z</dcterms:created>
  <dcterms:modified xsi:type="dcterms:W3CDTF">2019-09-27T17:09:00Z</dcterms:modified>
</cp:coreProperties>
</file>